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80" w:rsidRPr="00772C31" w:rsidRDefault="003863F9" w:rsidP="00772C31">
      <w:pPr>
        <w:jc w:val="both"/>
        <w:rPr>
          <w:b/>
        </w:rPr>
      </w:pPr>
      <w:r w:rsidRPr="00772C31">
        <w:rPr>
          <w:b/>
        </w:rPr>
        <w:t>MEŠANJE GREZNIČNIH GOŠČ OZ. BLATA IZ MKNČ Z GNOJEVKO</w:t>
      </w:r>
      <w:r w:rsidR="00B84FA3" w:rsidRPr="00772C31">
        <w:rPr>
          <w:b/>
        </w:rPr>
        <w:t xml:space="preserve"> ALI GNOJNICO</w:t>
      </w:r>
    </w:p>
    <w:p w:rsidR="00B84FA3" w:rsidRDefault="00B84FA3" w:rsidP="00772C31">
      <w:pPr>
        <w:jc w:val="both"/>
      </w:pPr>
    </w:p>
    <w:p w:rsidR="00772C31" w:rsidRDefault="00772C31" w:rsidP="00772C31">
      <w:pPr>
        <w:jc w:val="both"/>
      </w:pPr>
    </w:p>
    <w:p w:rsidR="00B84FA3" w:rsidRDefault="00B84FA3" w:rsidP="00772C31">
      <w:pPr>
        <w:jc w:val="both"/>
      </w:pPr>
      <w:r>
        <w:t>Tisti živinorejskim kmetijam v Sloveniji, ki zaradi razpršene poselitve ne bodo nikoli priključene na javni kanalizacijski sistem, je dovoljeno, da greznične gošče in blato i</w:t>
      </w:r>
      <w:r w:rsidR="00772C31">
        <w:t>z</w:t>
      </w:r>
      <w:r>
        <w:t xml:space="preserve"> MKČN (z</w:t>
      </w:r>
      <w:r w:rsidR="00206A1B">
        <w:t>mogljivosti do 50 PE) zmešajo z gnojevko ali gnojnico, skladiščijo 6 mesecev in aplicirajo na kmetijske površine</w:t>
      </w:r>
      <w:r w:rsidR="00287905">
        <w:t xml:space="preserve"> (8. </w:t>
      </w:r>
      <w:r w:rsidR="00772C31">
        <w:t>člen</w:t>
      </w:r>
      <w:r w:rsidR="00287905">
        <w:t xml:space="preserve"> Uredbe o uporabi blata iz komunalnih čistilnih naprav v kmetijstvu, Ur.l. RS</w:t>
      </w:r>
      <w:r w:rsidR="00772C31">
        <w:t>,</w:t>
      </w:r>
      <w:r w:rsidR="00273059">
        <w:t xml:space="preserve"> št. 62/08</w:t>
      </w:r>
      <w:r w:rsidR="00287905">
        <w:t>)</w:t>
      </w:r>
      <w:r w:rsidR="00206A1B">
        <w:t>. Teh 6 mesecev je nujnih, saj v tem času med skladiščenjem potečejo samodejno procesi, da ob aplikaciji ni nevarnosti okužbe s patogenimi mikroorganizmi. Torej je skladiščenje 6 mesecev, ki je tudi zakonska zahteva, varovalka, da ne prihaja do izbruhov bolezni.</w:t>
      </w:r>
    </w:p>
    <w:p w:rsidR="00206A1B" w:rsidRDefault="00206A1B" w:rsidP="00772C31">
      <w:pPr>
        <w:jc w:val="both"/>
      </w:pPr>
    </w:p>
    <w:p w:rsidR="00206A1B" w:rsidRDefault="00287905" w:rsidP="00772C31">
      <w:pPr>
        <w:jc w:val="both"/>
      </w:pPr>
      <w:r>
        <w:t>Živinska gnojila je treba skladiščiti z zbiralnikih gnojnice ali gnojevke oziroma na gnojiščih ali drugih vodotesnih objektih tako, da je preprečeno izlivanje, izpiranje ali odtekanje izcedkov v površinske ali podzemne vode ali v okolje (12. člen Uredbe o varstvu voda pred onesnaževanjem z nitrati iz kmetijskih virov, Ur</w:t>
      </w:r>
      <w:r w:rsidR="00772C31">
        <w:t>.</w:t>
      </w:r>
      <w:r>
        <w:t>l. RS, št. 113/09, 05/13</w:t>
      </w:r>
      <w:r w:rsidR="00273059">
        <w:t xml:space="preserve"> in 22/15</w:t>
      </w:r>
      <w:r>
        <w:t>).</w:t>
      </w:r>
    </w:p>
    <w:p w:rsidR="00772C31" w:rsidRDefault="00772C31" w:rsidP="00772C31">
      <w:pPr>
        <w:jc w:val="both"/>
      </w:pPr>
    </w:p>
    <w:p w:rsidR="00772C31" w:rsidRDefault="00772C31" w:rsidP="00772C31">
      <w:pPr>
        <w:jc w:val="both"/>
      </w:pPr>
      <w:r>
        <w:t>Ker gre za organsko gnojilo, je potrebno voditi evidenco in jo hraniti vsaj 2 leti. V evidenci morajo biti sledeči podatki:</w:t>
      </w:r>
    </w:p>
    <w:p w:rsidR="00772C31" w:rsidRDefault="00772C31" w:rsidP="00772C31">
      <w:pPr>
        <w:pStyle w:val="Odstavekseznama"/>
        <w:numPr>
          <w:ilvl w:val="0"/>
          <w:numId w:val="1"/>
        </w:numPr>
        <w:jc w:val="both"/>
      </w:pPr>
      <w:r>
        <w:t>datum aplikacije (vnosa) na zabeležene površine,</w:t>
      </w:r>
    </w:p>
    <w:p w:rsidR="00772C31" w:rsidRDefault="00772C31" w:rsidP="00772C31">
      <w:pPr>
        <w:pStyle w:val="Odstavekseznama"/>
        <w:numPr>
          <w:ilvl w:val="0"/>
          <w:numId w:val="1"/>
        </w:numPr>
        <w:jc w:val="both"/>
      </w:pPr>
      <w:r>
        <w:t>datum začetka paše živine,</w:t>
      </w:r>
    </w:p>
    <w:p w:rsidR="00772C31" w:rsidRDefault="00772C31" w:rsidP="00772C31">
      <w:pPr>
        <w:pStyle w:val="Odstavekseznama"/>
        <w:numPr>
          <w:ilvl w:val="0"/>
          <w:numId w:val="1"/>
        </w:numPr>
        <w:jc w:val="both"/>
      </w:pPr>
      <w:r>
        <w:t>datum spravila s površin.</w:t>
      </w:r>
    </w:p>
    <w:p w:rsidR="00772C31" w:rsidRDefault="00772C31" w:rsidP="00772C31">
      <w:pPr>
        <w:jc w:val="both"/>
      </w:pPr>
      <w:r>
        <w:t>Količina blata na posamezni kmetijski površini mora biti preračunana glede na zahteve o vnosu organskih snovi v tla.</w:t>
      </w:r>
    </w:p>
    <w:p w:rsidR="001059DC" w:rsidRDefault="001059DC" w:rsidP="00772C31">
      <w:pPr>
        <w:jc w:val="both"/>
      </w:pPr>
    </w:p>
    <w:p w:rsidR="001059DC" w:rsidRDefault="001059DC" w:rsidP="00772C31">
      <w:pPr>
        <w:jc w:val="both"/>
        <w:rPr>
          <w:b/>
        </w:rPr>
      </w:pPr>
      <w:r w:rsidRPr="001059DC">
        <w:rPr>
          <w:b/>
        </w:rPr>
        <w:t>POMEMBNO!!</w:t>
      </w:r>
    </w:p>
    <w:p w:rsidR="001059DC" w:rsidRDefault="001059DC" w:rsidP="00772C31">
      <w:pPr>
        <w:jc w:val="both"/>
        <w:rPr>
          <w:b/>
        </w:rPr>
      </w:pPr>
    </w:p>
    <w:p w:rsidR="001059DC" w:rsidRPr="001059DC" w:rsidRDefault="001059DC" w:rsidP="001059DC">
      <w:pPr>
        <w:jc w:val="both"/>
        <w:rPr>
          <w:b/>
        </w:rPr>
      </w:pPr>
      <w:r w:rsidRPr="001059DC">
        <w:rPr>
          <w:b/>
        </w:rPr>
        <w:t>Uporaba obdelanega blata v kmetijstvu je mogoča samo v primeru, ko letni vnos dušika iz živinskih gnojil ne presega 170 kg N/ha kmetijskih zemljišč v uporabi na ravni kmetijskega gospodarstva. Za prekoračitve parametrov iz Uredbe o varstvu voda pred onesnaževanjem z nitrati iz kmetijskih virov (Ur.l. RS, št. 113/09, 05/13</w:t>
      </w:r>
      <w:r w:rsidR="00273059">
        <w:rPr>
          <w:b/>
        </w:rPr>
        <w:t xml:space="preserve"> in 22/15</w:t>
      </w:r>
      <w:bookmarkStart w:id="0" w:name="_GoBack"/>
      <w:bookmarkEnd w:id="0"/>
      <w:r w:rsidRPr="001059DC">
        <w:rPr>
          <w:b/>
        </w:rPr>
        <w:t>) je odgovoren vsak posameznik sam.</w:t>
      </w:r>
    </w:p>
    <w:p w:rsidR="001059DC" w:rsidRPr="001059DC" w:rsidRDefault="001059DC" w:rsidP="00772C31">
      <w:pPr>
        <w:jc w:val="both"/>
        <w:rPr>
          <w:b/>
        </w:rPr>
      </w:pPr>
    </w:p>
    <w:sectPr w:rsidR="001059DC" w:rsidRPr="00105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43145"/>
    <w:multiLevelType w:val="hybridMultilevel"/>
    <w:tmpl w:val="B17EA4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704"/>
    <w:multiLevelType w:val="hybridMultilevel"/>
    <w:tmpl w:val="0BBA407E"/>
    <w:lvl w:ilvl="0" w:tplc="5764ED6C">
      <w:start w:val="201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F9"/>
    <w:rsid w:val="001059DC"/>
    <w:rsid w:val="001E75A9"/>
    <w:rsid w:val="00206A1B"/>
    <w:rsid w:val="00273059"/>
    <w:rsid w:val="00287905"/>
    <w:rsid w:val="003863F9"/>
    <w:rsid w:val="00772C31"/>
    <w:rsid w:val="007A1C80"/>
    <w:rsid w:val="008D069B"/>
    <w:rsid w:val="00B84FA3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jhudoklin</dc:creator>
  <cp:lastModifiedBy>MojcaWTE</cp:lastModifiedBy>
  <cp:revision>3</cp:revision>
  <dcterms:created xsi:type="dcterms:W3CDTF">2017-02-27T09:16:00Z</dcterms:created>
  <dcterms:modified xsi:type="dcterms:W3CDTF">2017-03-02T09:25:00Z</dcterms:modified>
</cp:coreProperties>
</file>